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05" w:rsidRDefault="009C6805" w:rsidP="009C68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Procedura reagowania w przypadku sekstingu, prowokacyjnego zachowania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i aktywności seksualnej traktowanej przez uczniów jako źródło dochodu oraz cyberprzemocy – przemocy z użyciem technologii informacyjnej i telekomunikacyjnej</w:t>
      </w:r>
    </w:p>
    <w:p w:rsidR="009C6805" w:rsidRDefault="009C6805" w:rsidP="009C68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05" w:rsidRDefault="009C6805" w:rsidP="009C6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zagrożenia objętego procedurą</w:t>
      </w:r>
    </w:p>
    <w:p w:rsidR="009C6805" w:rsidRDefault="009C6805" w:rsidP="009C6805">
      <w:pPr>
        <w:pStyle w:val="Akapitzlist1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Seksting to przesyłanie drogą elektroniczną w formie wiadomości MMS lub publikowanie, np.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portalach (społecznościowych) prywatnych treści, głównie zdjęć, o charakterze seksualnym, erotycznym i intymnym.   </w:t>
      </w:r>
    </w:p>
    <w:p w:rsidR="009C6805" w:rsidRDefault="009C6805" w:rsidP="009C6805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Cyberprzemoc – przemoc z użyciem technologii informacyjnych i komunikacyjnych, głównie Internetu oraz telefonów komórkowych. </w:t>
      </w:r>
    </w:p>
    <w:p w:rsidR="009C6805" w:rsidRDefault="009C6805" w:rsidP="009C6805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Podstawowe formy zjawiska to: nękanie, straszenie, szantażowanie z użyciem sieci, publikowanie lub rozsyłanie ośmieszających, kompromitujących informacji, zdjęć, filmów z użyciem sieci oraz podszywanie się w sieci pod kogoś  wbrew jego woli. </w:t>
      </w:r>
    </w:p>
    <w:p w:rsidR="009C6805" w:rsidRDefault="009C6805" w:rsidP="009C6805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 działań  określanych mianem cyberprzemocy wykorzystywane są głównie: poczta elektroniczna, czaty, komunikatory, strony internetowe, blogi, serwisy społecznościowe, grupy dyskusyjne, serwisy SMS i MMS.</w:t>
      </w:r>
    </w:p>
    <w:p w:rsidR="009C6805" w:rsidRDefault="009C6805" w:rsidP="009C6805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805" w:rsidRDefault="009C6805" w:rsidP="009C6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05" w:rsidRDefault="009C6805" w:rsidP="009C6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Sposób postępowania w przypadku wystąpienia zagrożenia</w:t>
      </w:r>
    </w:p>
    <w:p w:rsidR="009C6805" w:rsidRDefault="009C6805" w:rsidP="009C680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Przyjęcie zgłoszenia i ustalenie okoliczności zdarzenia</w:t>
      </w:r>
    </w:p>
    <w:p w:rsidR="009C6805" w:rsidRDefault="009C6805" w:rsidP="009C6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Zgłoszeń przypadków sekstingu i cyberprzemocy dokonują głównie rodzice lub opiekunowie prawni ofiary. Czasami informacja dociera do szkoły bezpośrednio od niej samej lub od grona jej bliskich znajomych. W rzadkich przypadkach nauczyciele i inni pracownicy szkoły sami identyfikują takie zdarzenia w sieci. </w:t>
      </w:r>
    </w:p>
    <w:p w:rsidR="009C6805" w:rsidRDefault="009C6805" w:rsidP="009C6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05" w:rsidRDefault="009C6805" w:rsidP="009C680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Opis okoliczności, analiza, zabezpieczenie dowodów i identyfikacja sprawców </w:t>
      </w:r>
    </w:p>
    <w:p w:rsidR="009C6805" w:rsidRDefault="009C6805" w:rsidP="009C6805">
      <w:pPr>
        <w:pStyle w:val="Akapitzli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05" w:rsidRPr="00F46812" w:rsidRDefault="009C6805" w:rsidP="009C680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Bidi"/>
          <w:kern w:val="0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Należy zabezpieczyć </w:t>
      </w:r>
      <w:r w:rsidRPr="00F46812">
        <w:rPr>
          <w:rFonts w:ascii="Times New Roman" w:eastAsiaTheme="minorHAnsi" w:hAnsi="Times New Roman" w:cs="Times New Roman"/>
          <w:kern w:val="0"/>
          <w:sz w:val="24"/>
          <w:szCs w:val="24"/>
        </w:rPr>
        <w:t>wszystkie dowody związane z aktem cyberprzemocy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i zjawiskiem sekstingu</w:t>
      </w:r>
      <w:r w:rsidRPr="00F4681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(np. zrobić  kopię materiałów, zanotować datę i czas otrzymania materiałów, dane nadawcy, adresy stron www, historię połączeń, etc.). </w:t>
      </w:r>
    </w:p>
    <w:p w:rsidR="009C6805" w:rsidRPr="00F46812" w:rsidRDefault="009C6805" w:rsidP="009C680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Bidi"/>
          <w:kern w:val="0"/>
        </w:rPr>
      </w:pPr>
      <w:r w:rsidRPr="00F46812">
        <w:rPr>
          <w:rFonts w:ascii="Times New Roman" w:eastAsiaTheme="minorHAnsi" w:hAnsi="Times New Roman" w:cs="Times New Roman"/>
          <w:kern w:val="0"/>
          <w:sz w:val="24"/>
          <w:szCs w:val="24"/>
        </w:rPr>
        <w:lastRenderedPageBreak/>
        <w:t xml:space="preserve">W trakcie zbierania materiałów należy zadbać o bezpieczeństwo osób zaangażowanych w problem. </w:t>
      </w:r>
      <w:r w:rsidRPr="00F46812">
        <w:rPr>
          <w:rFonts w:ascii="Times New Roman" w:hAnsi="Times New Roman" w:cs="Times New Roman"/>
          <w:sz w:val="24"/>
          <w:szCs w:val="24"/>
        </w:rPr>
        <w:t xml:space="preserve">Należy przy tym przestrzegać zasad dyskrecji, szczególnie w środowisku rówieśniczym ofiary.  </w:t>
      </w:r>
    </w:p>
    <w:p w:rsidR="009C6805" w:rsidRDefault="009C6805" w:rsidP="009C6805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Jeśli ustalenie sprawcy nie jest możliwe, a w ocenie kadry pedagogicznej </w:t>
      </w:r>
      <w:r>
        <w:rPr>
          <w:rFonts w:ascii="Times New Roman" w:hAnsi="Times New Roman" w:cs="Times New Roman"/>
          <w:sz w:val="24"/>
          <w:szCs w:val="24"/>
        </w:rPr>
        <w:br/>
        <w:t xml:space="preserve">jest to konieczne, należy skontaktować  się z policją. </w:t>
      </w:r>
    </w:p>
    <w:p w:rsidR="009C6805" w:rsidRDefault="009C6805" w:rsidP="009C6805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Bezwzględnie należy zgłosić  rozpowszechnianie nagich zdjęć  osób poniżej 18 roku </w:t>
      </w:r>
      <w:r>
        <w:rPr>
          <w:rFonts w:ascii="Times New Roman" w:hAnsi="Times New Roman" w:cs="Times New Roman"/>
          <w:sz w:val="24"/>
          <w:szCs w:val="24"/>
        </w:rPr>
        <w:br/>
        <w:t>życia (art. 202 § 3 Kodeksu Karnego).</w:t>
      </w:r>
    </w:p>
    <w:p w:rsidR="009C6805" w:rsidRPr="00F46812" w:rsidRDefault="009C6805" w:rsidP="009C6805">
      <w:pPr>
        <w:spacing w:after="0" w:line="360" w:lineRule="auto"/>
        <w:ind w:left="720"/>
        <w:contextualSpacing/>
        <w:jc w:val="both"/>
        <w:rPr>
          <w:rFonts w:asciiTheme="minorHAnsi" w:eastAsiaTheme="minorHAnsi" w:hAnsiTheme="minorHAnsi" w:cstheme="minorBidi"/>
          <w:kern w:val="0"/>
        </w:rPr>
      </w:pPr>
    </w:p>
    <w:p w:rsidR="009C6805" w:rsidRDefault="009C6805" w:rsidP="009C6805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05" w:rsidRDefault="009C6805" w:rsidP="009C6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Reagowanie wobec sprawców zdarzenia   ze szkoły/spoza szkoły</w:t>
      </w:r>
    </w:p>
    <w:p w:rsidR="009C6805" w:rsidRDefault="009C6805" w:rsidP="009C680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Zidentyfikowani małoletni sprawcy sekstingu winni zostać wezwani do dyrekcji szkoły, gdzie zostaną im przedstawione dowody ich aktywności. </w:t>
      </w:r>
    </w:p>
    <w:p w:rsidR="009C6805" w:rsidRDefault="009C6805" w:rsidP="009C680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zakresu negatywnych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działań wszyscy sprawcy powinni otrzymać wsparcie pedagogiczne i psychologiczne. </w:t>
      </w:r>
    </w:p>
    <w:p w:rsidR="009C6805" w:rsidRPr="009C6805" w:rsidRDefault="009C6805" w:rsidP="009C680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C6805">
        <w:rPr>
          <w:rFonts w:ascii="Times New Roman" w:hAnsi="Times New Roman" w:cs="Times New Roman"/>
          <w:sz w:val="24"/>
          <w:szCs w:val="24"/>
        </w:rPr>
        <w:t xml:space="preserve">Konieczne są także rozmowy ze sprawcami w obecności ich rodziców zaproszonych </w:t>
      </w:r>
      <w:r w:rsidRPr="009C6805">
        <w:rPr>
          <w:rFonts w:ascii="Times New Roman" w:hAnsi="Times New Roman" w:cs="Times New Roman"/>
          <w:sz w:val="24"/>
          <w:szCs w:val="24"/>
        </w:rPr>
        <w:br/>
        <w:t xml:space="preserve">do szkoły.  </w:t>
      </w:r>
    </w:p>
    <w:p w:rsidR="009C6805" w:rsidRDefault="009C6805" w:rsidP="009C680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Jeżeli nastąpiła tylko wymiana materiałów o charakterze seksu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nym w ramach związku między dwojgiem rówieśników</w:t>
      </w:r>
      <w:r>
        <w:rPr>
          <w:rFonts w:ascii="Times New Roman" w:hAnsi="Times New Roman" w:cs="Times New Roman"/>
          <w:sz w:val="24"/>
          <w:szCs w:val="24"/>
        </w:rPr>
        <w:t xml:space="preserve"> konieczne są tylko działania zapewniające wsparcie i opiekę psychologiczno-pedagogiczną. Istotne jest pouczenie sprawców zdarzenia,  że dalsze rozpowszechnianie materiałów może być nielegalne i będzie miało ostrzejsze konsekwencje, w tym prawne.  </w:t>
      </w:r>
    </w:p>
    <w:p w:rsidR="009C6805" w:rsidRPr="00BE2A83" w:rsidRDefault="009C6805" w:rsidP="009C680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Jeżeli materiały o charakterze seksu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nym zostały rozesłane większej ilości osób (nie dochodzi jednak do cyberprzemocy), </w:t>
      </w:r>
      <w:r w:rsidRPr="009C6805">
        <w:rPr>
          <w:rFonts w:ascii="Times New Roman" w:hAnsi="Times New Roman" w:cs="Times New Roman"/>
          <w:bCs/>
          <w:iCs/>
          <w:sz w:val="24"/>
          <w:szCs w:val="24"/>
        </w:rPr>
        <w:t>a n</w:t>
      </w:r>
      <w:r w:rsidRPr="009C6805">
        <w:rPr>
          <w:rFonts w:ascii="Times New Roman" w:hAnsi="Times New Roman" w:cs="Times New Roman"/>
          <w:sz w:val="24"/>
          <w:szCs w:val="24"/>
        </w:rPr>
        <w:t>iektóre</w:t>
      </w:r>
      <w:r w:rsidRPr="00F46812">
        <w:rPr>
          <w:rFonts w:ascii="Times New Roman" w:hAnsi="Times New Roman" w:cs="Times New Roman"/>
          <w:sz w:val="24"/>
          <w:szCs w:val="24"/>
        </w:rPr>
        <w:t xml:space="preserve"> z tego typu materiałów mogą z</w:t>
      </w:r>
      <w:r>
        <w:rPr>
          <w:rFonts w:ascii="Times New Roman" w:hAnsi="Times New Roman" w:cs="Times New Roman"/>
          <w:sz w:val="24"/>
          <w:szCs w:val="24"/>
        </w:rPr>
        <w:t xml:space="preserve">ostać uznane za pornograficzne, </w:t>
      </w:r>
      <w:r w:rsidRPr="00F46812">
        <w:rPr>
          <w:rFonts w:ascii="Times New Roman" w:hAnsi="Times New Roman" w:cs="Times New Roman"/>
          <w:sz w:val="24"/>
          <w:szCs w:val="24"/>
        </w:rPr>
        <w:t>w takim wypadku na dyrektorze plac</w:t>
      </w:r>
      <w:r>
        <w:rPr>
          <w:rFonts w:ascii="Times New Roman" w:hAnsi="Times New Roman" w:cs="Times New Roman"/>
          <w:sz w:val="24"/>
          <w:szCs w:val="24"/>
        </w:rPr>
        <w:t xml:space="preserve">ówki ciąży obowiązek zgłoszenia incydentu </w:t>
      </w:r>
      <w:r w:rsidRPr="00F46812">
        <w:rPr>
          <w:rFonts w:ascii="Times New Roman" w:hAnsi="Times New Roman" w:cs="Times New Roman"/>
          <w:sz w:val="24"/>
          <w:szCs w:val="24"/>
        </w:rPr>
        <w:t xml:space="preserve">policji. </w:t>
      </w:r>
    </w:p>
    <w:p w:rsidR="009C6805" w:rsidRDefault="009C6805" w:rsidP="009C680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Jeżeli </w:t>
      </w:r>
      <w:r w:rsidRPr="00DF66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zaistniały </w:t>
      </w:r>
      <w:r w:rsidRPr="00DF66B7">
        <w:rPr>
          <w:rFonts w:ascii="Times New Roman" w:hAnsi="Times New Roman" w:cs="Times New Roman"/>
          <w:b/>
          <w:i/>
          <w:sz w:val="24"/>
          <w:szCs w:val="24"/>
          <w:u w:val="single"/>
        </w:rPr>
        <w:t>znamiona cyberprzemocy</w:t>
      </w:r>
      <w:r>
        <w:rPr>
          <w:rFonts w:ascii="Times New Roman" w:hAnsi="Times New Roman" w:cs="Times New Roman"/>
          <w:sz w:val="24"/>
          <w:szCs w:val="24"/>
        </w:rPr>
        <w:t xml:space="preserve">, należy dodatkowo zastosować procedurę: </w:t>
      </w:r>
      <w:r>
        <w:rPr>
          <w:rFonts w:ascii="Times New Roman" w:hAnsi="Times New Roman" w:cs="Times New Roman"/>
          <w:sz w:val="24"/>
          <w:szCs w:val="24"/>
          <w:u w:val="single"/>
        </w:rPr>
        <w:t>Cyberprzemoc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6805" w:rsidRDefault="009C6805" w:rsidP="009C6805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05" w:rsidRDefault="009C6805" w:rsidP="009C68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Telefony i adresy alarmowe:</w:t>
      </w:r>
    </w:p>
    <w:p w:rsidR="009C6805" w:rsidRDefault="009C6805" w:rsidP="009C6805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 Zaufania dla Dzieci i Młodzieży – 116 111,</w:t>
      </w:r>
    </w:p>
    <w:p w:rsidR="009C6805" w:rsidRDefault="009C6805" w:rsidP="009C6805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 dla Rodziców i Nauczycieli w sprawie Bezpieczeństwa Dzieci –  800 100100,</w:t>
      </w:r>
    </w:p>
    <w:p w:rsidR="009C6805" w:rsidRDefault="009C6805" w:rsidP="009C68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dyzurnet@dyzurnet.pl </w:t>
      </w:r>
    </w:p>
    <w:p w:rsidR="009C6805" w:rsidRDefault="009C6805" w:rsidP="009C68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05" w:rsidRPr="005D2DAB" w:rsidRDefault="009C6805" w:rsidP="009C6805">
      <w:pPr>
        <w:spacing w:after="0" w:line="360" w:lineRule="auto"/>
        <w:jc w:val="both"/>
        <w:rPr>
          <w:rFonts w:asciiTheme="minorHAnsi" w:eastAsiaTheme="minorHAnsi" w:hAnsiTheme="minorHAnsi" w:cstheme="minorBidi"/>
          <w:kern w:val="0"/>
        </w:rPr>
      </w:pPr>
      <w:r w:rsidRPr="005D2DAB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lastRenderedPageBreak/>
        <w:t>Procedura reagowania wobec sprawcy przemocy</w:t>
      </w:r>
    </w:p>
    <w:p w:rsidR="009C6805" w:rsidRPr="005D2DAB" w:rsidRDefault="009C6805" w:rsidP="009C680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Bidi"/>
          <w:kern w:val="0"/>
        </w:rPr>
      </w:pPr>
      <w:r w:rsidRPr="005D2DAB">
        <w:rPr>
          <w:rFonts w:ascii="Times New Roman" w:eastAsiaTheme="minorHAnsi" w:hAnsi="Times New Roman" w:cs="Times New Roman"/>
          <w:kern w:val="0"/>
          <w:sz w:val="24"/>
          <w:szCs w:val="24"/>
        </w:rPr>
        <w:t>Gdy sprawca cyberprzemocy jest znany i jest on uczniem szkoły, pedagog szkolny powinien przeprowadzić z nim rozmowę o jego zachowaniu. Rozmowa taka ma służyć  ustaleniu okoliczności zda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rzenia</w:t>
      </w:r>
      <w:r w:rsidRPr="005D2DAB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, a także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pomóc w </w:t>
      </w:r>
      <w:r w:rsidRPr="005D2DAB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roz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wiązaniu sytuacji konfliktowej</w:t>
      </w:r>
      <w:r w:rsidRPr="005D2DAB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 </w:t>
      </w:r>
    </w:p>
    <w:p w:rsidR="009C6805" w:rsidRPr="005D2DAB" w:rsidRDefault="009C6805" w:rsidP="009C680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Bidi"/>
          <w:kern w:val="0"/>
        </w:rPr>
      </w:pPr>
      <w:r w:rsidRPr="005D2DAB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Cyberprzemoc podlega sankcjom określonym w wewnętrznych przepisach szkoły (m.in. w statucie). </w:t>
      </w:r>
    </w:p>
    <w:p w:rsidR="009C6805" w:rsidRPr="005D2DAB" w:rsidRDefault="009C6805" w:rsidP="009C680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5D2DAB">
        <w:rPr>
          <w:rFonts w:ascii="Times New Roman" w:eastAsiaTheme="minorHAnsi" w:hAnsi="Times New Roman" w:cs="Times New Roman"/>
          <w:kern w:val="0"/>
          <w:sz w:val="24"/>
          <w:szCs w:val="24"/>
        </w:rPr>
        <w:t>Nie należy konfrontować sprawcy i ofiar cyberprzemocy.</w:t>
      </w:r>
    </w:p>
    <w:p w:rsidR="009C6805" w:rsidRPr="005D2DAB" w:rsidRDefault="009C6805" w:rsidP="009C680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5D2DAB">
        <w:rPr>
          <w:rFonts w:ascii="Times New Roman" w:eastAsiaTheme="minorHAnsi" w:hAnsi="Times New Roman" w:cs="Times New Roman"/>
          <w:kern w:val="0"/>
          <w:sz w:val="24"/>
          <w:szCs w:val="24"/>
        </w:rPr>
        <w:t>Należy powiadomić rodziców sprawcy i omówić z nimi zachowanie ucznia.</w:t>
      </w:r>
    </w:p>
    <w:p w:rsidR="009C6805" w:rsidRPr="005D2DAB" w:rsidRDefault="009C6805" w:rsidP="009C680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Bidi"/>
          <w:kern w:val="0"/>
        </w:rPr>
      </w:pPr>
      <w:r w:rsidRPr="005D2DAB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Jeśli rodzice sprawcy odmawiają współpracy lub nie stawiają się w szkole, </w:t>
      </w:r>
      <w:r w:rsidRPr="005D2DAB">
        <w:rPr>
          <w:rFonts w:ascii="Times New Roman" w:eastAsiaTheme="minorHAnsi" w:hAnsi="Times New Roman" w:cs="Times New Roman"/>
          <w:kern w:val="0"/>
          <w:sz w:val="24"/>
          <w:szCs w:val="24"/>
        </w:rPr>
        <w:br/>
        <w:t xml:space="preserve">a uczeń nie zmienił dotychczasowego postępowania, dyrektor szkoły powiadamia </w:t>
      </w:r>
      <w:r w:rsidRPr="005D2DAB">
        <w:rPr>
          <w:rFonts w:ascii="Times New Roman" w:eastAsiaTheme="minorHAnsi" w:hAnsi="Times New Roman" w:cs="Times New Roman"/>
          <w:kern w:val="0"/>
          <w:sz w:val="24"/>
          <w:szCs w:val="24"/>
        </w:rPr>
        <w:br/>
        <w:t>o zaistniałej sytuacji sąd rodzinny lub policję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</w:p>
    <w:p w:rsidR="009C6805" w:rsidRPr="005D2DAB" w:rsidRDefault="009C6805" w:rsidP="009C680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5D2DAB">
        <w:rPr>
          <w:rFonts w:ascii="Times New Roman" w:eastAsiaTheme="minorHAnsi" w:hAnsi="Times New Roman" w:cs="Times New Roman"/>
          <w:kern w:val="0"/>
          <w:sz w:val="24"/>
          <w:szCs w:val="24"/>
        </w:rPr>
        <w:t>Jeżeli w zdarzeniu brała udział większa grupa uczniów, należy rozmawiać z każdym osobno.</w:t>
      </w:r>
    </w:p>
    <w:p w:rsidR="009C6805" w:rsidRPr="005D2DAB" w:rsidRDefault="009C6805" w:rsidP="009C680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5D2DAB">
        <w:rPr>
          <w:rFonts w:ascii="Times New Roman" w:hAnsi="Times New Roman" w:cs="Times New Roman"/>
          <w:kern w:val="0"/>
          <w:sz w:val="24"/>
          <w:szCs w:val="24"/>
        </w:rPr>
        <w:t xml:space="preserve">Zastosowanie środków dyscyplinarnych wobec sprawcy przemocy. Podejmując decyzję o udzieleniu kary należy wziąć pod uwagę: </w:t>
      </w:r>
    </w:p>
    <w:p w:rsidR="009C6805" w:rsidRPr="005D2DAB" w:rsidRDefault="009C6805" w:rsidP="009C6805">
      <w:pPr>
        <w:spacing w:after="0" w:line="360" w:lineRule="auto"/>
        <w:ind w:left="567"/>
        <w:contextualSpacing/>
        <w:jc w:val="both"/>
        <w:rPr>
          <w:rFonts w:asciiTheme="minorHAnsi" w:eastAsiaTheme="minorHAnsi" w:hAnsiTheme="minorHAnsi" w:cstheme="minorBidi"/>
          <w:kern w:val="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Pr="005D2DAB">
        <w:rPr>
          <w:rFonts w:ascii="Times New Roman" w:hAnsi="Times New Roman" w:cs="Times New Roman"/>
          <w:kern w:val="0"/>
          <w:sz w:val="24"/>
          <w:szCs w:val="24"/>
        </w:rPr>
        <w:t>rozmiar i rangę szkody – czy materiał został upubliczniony w sposób pozwalający  na dotarcie do niego wielu osobom, określa to rozmiar upokorzenia, jakiego doznała ofiara;</w:t>
      </w:r>
    </w:p>
    <w:p w:rsidR="009C6805" w:rsidRPr="005D2DAB" w:rsidRDefault="009C6805" w:rsidP="009C6805">
      <w:pPr>
        <w:spacing w:after="0" w:line="360" w:lineRule="auto"/>
        <w:ind w:left="567"/>
        <w:contextualSpacing/>
        <w:jc w:val="both"/>
        <w:rPr>
          <w:rFonts w:asciiTheme="minorHAnsi" w:eastAsiaTheme="minorHAnsi" w:hAnsiTheme="minorHAnsi" w:cstheme="minorBidi"/>
          <w:kern w:val="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Pr="005D2DAB">
        <w:rPr>
          <w:rFonts w:ascii="Times New Roman" w:hAnsi="Times New Roman" w:cs="Times New Roman"/>
          <w:kern w:val="0"/>
          <w:sz w:val="24"/>
          <w:szCs w:val="24"/>
        </w:rPr>
        <w:t xml:space="preserve">czas trwania prześladowania – czy było to długotrwałe działanie, </w:t>
      </w:r>
      <w:r w:rsidRPr="005D2DAB">
        <w:rPr>
          <w:rFonts w:ascii="Times New Roman" w:hAnsi="Times New Roman" w:cs="Times New Roman"/>
          <w:kern w:val="0"/>
          <w:sz w:val="24"/>
          <w:szCs w:val="24"/>
        </w:rPr>
        <w:br/>
        <w:t>czy pojedynczy incydent;</w:t>
      </w:r>
    </w:p>
    <w:p w:rsidR="009C6805" w:rsidRPr="005D2DAB" w:rsidRDefault="009C6805" w:rsidP="009C6805">
      <w:pPr>
        <w:spacing w:after="0" w:line="360" w:lineRule="auto"/>
        <w:ind w:left="567"/>
        <w:contextualSpacing/>
        <w:jc w:val="both"/>
        <w:rPr>
          <w:rFonts w:asciiTheme="minorHAnsi" w:eastAsiaTheme="minorHAnsi" w:hAnsiTheme="minorHAnsi" w:cstheme="minorBidi"/>
          <w:kern w:val="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Pr="005D2DAB">
        <w:rPr>
          <w:rFonts w:ascii="Times New Roman" w:hAnsi="Times New Roman" w:cs="Times New Roman"/>
          <w:kern w:val="0"/>
          <w:sz w:val="24"/>
          <w:szCs w:val="24"/>
        </w:rPr>
        <w:t xml:space="preserve">świadomość popełnionego czynu – czy działanie było zaplanowane, </w:t>
      </w:r>
      <w:r w:rsidRPr="005D2DAB">
        <w:rPr>
          <w:rFonts w:ascii="Times New Roman" w:hAnsi="Times New Roman" w:cs="Times New Roman"/>
          <w:kern w:val="0"/>
          <w:sz w:val="24"/>
          <w:szCs w:val="24"/>
        </w:rPr>
        <w:br/>
        <w:t>a sprawca był świadomy, że wyrządza krzywdę;</w:t>
      </w:r>
    </w:p>
    <w:p w:rsidR="009C6805" w:rsidRPr="005D2DAB" w:rsidRDefault="009C6805" w:rsidP="009C6805">
      <w:pPr>
        <w:spacing w:after="0" w:line="360" w:lineRule="auto"/>
        <w:ind w:left="567"/>
        <w:contextualSpacing/>
        <w:jc w:val="both"/>
        <w:rPr>
          <w:rFonts w:asciiTheme="minorHAnsi" w:eastAsiaTheme="minorHAnsi" w:hAnsiTheme="minorHAnsi" w:cstheme="minorBidi"/>
          <w:kern w:val="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Pr="005D2DAB">
        <w:rPr>
          <w:rFonts w:ascii="Times New Roman" w:hAnsi="Times New Roman" w:cs="Times New Roman"/>
          <w:kern w:val="0"/>
          <w:sz w:val="24"/>
          <w:szCs w:val="24"/>
        </w:rPr>
        <w:t xml:space="preserve">motywację sprawcy – należy sprawdzić, czy działanie sprawcy </w:t>
      </w:r>
      <w:r w:rsidRPr="005D2DAB">
        <w:rPr>
          <w:rFonts w:ascii="Times New Roman" w:hAnsi="Times New Roman" w:cs="Times New Roman"/>
          <w:kern w:val="0"/>
          <w:sz w:val="24"/>
          <w:szCs w:val="24"/>
        </w:rPr>
        <w:br/>
        <w:t>nie jest działaniem odwetowym w odpowiedzi na uprzednio doznane prześladowanie;</w:t>
      </w:r>
    </w:p>
    <w:p w:rsidR="009C6805" w:rsidRPr="005D2DAB" w:rsidRDefault="009C6805" w:rsidP="009C680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Pr="005D2DAB">
        <w:rPr>
          <w:rFonts w:ascii="Times New Roman" w:hAnsi="Times New Roman" w:cs="Times New Roman"/>
          <w:kern w:val="0"/>
          <w:sz w:val="24"/>
          <w:szCs w:val="24"/>
        </w:rPr>
        <w:t xml:space="preserve">rodzaj rozpowszechnionego materiału. </w:t>
      </w:r>
    </w:p>
    <w:p w:rsidR="009C6805" w:rsidRPr="005D2DAB" w:rsidRDefault="009C6805" w:rsidP="009C680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Bidi"/>
          <w:kern w:val="0"/>
        </w:rPr>
      </w:pPr>
      <w:r w:rsidRPr="005D2DAB">
        <w:rPr>
          <w:rFonts w:ascii="Times New Roman" w:eastAsiaTheme="minorHAnsi" w:hAnsi="Times New Roman" w:cs="Times New Roman"/>
          <w:kern w:val="0"/>
          <w:sz w:val="24"/>
          <w:szCs w:val="24"/>
        </w:rPr>
        <w:t>Wychowawca wraz z pedagogiem szkolnym i zespołem klasowym opracowuje plan pomocy dla ucznia będącego sprawcą przemocy i go realizują.</w:t>
      </w:r>
    </w:p>
    <w:p w:rsidR="009C6805" w:rsidRPr="005D2DAB" w:rsidRDefault="009C6805" w:rsidP="009C680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9C6805" w:rsidRDefault="009C6805" w:rsidP="009C680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5D2DAB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Reagow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anie wobec ofiar cyberprzemocy i sekstingu:</w:t>
      </w:r>
    </w:p>
    <w:p w:rsidR="009C6805" w:rsidRDefault="009C6805" w:rsidP="009C680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</w:p>
    <w:p w:rsidR="009C6805" w:rsidRDefault="009C6805" w:rsidP="009C6805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Otoczyć wszechstronną, dyskretną opieką psychologiczno-pedagogiczną ofiarę</w:t>
      </w:r>
      <w:r>
        <w:rPr>
          <w:rFonts w:ascii="Times New Roman" w:hAnsi="Times New Roman" w:cs="Times New Roman"/>
          <w:sz w:val="24"/>
          <w:szCs w:val="24"/>
        </w:rPr>
        <w:br/>
        <w:t xml:space="preserve">oraz zaproponować odpowiednie działania wychowawcze, w przypadku upublicznienia sekstingu i cyberprzemocy w środowisku rówieśniczym. </w:t>
      </w:r>
    </w:p>
    <w:p w:rsidR="009C6805" w:rsidRDefault="009C6805" w:rsidP="009C6805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Przeprowadzić rozmowę</w:t>
      </w:r>
      <w:r w:rsidRPr="00426B18">
        <w:rPr>
          <w:rFonts w:ascii="Times New Roman" w:hAnsi="Times New Roman" w:cs="Times New Roman"/>
          <w:sz w:val="24"/>
          <w:szCs w:val="24"/>
        </w:rPr>
        <w:t xml:space="preserve"> na temat iden</w:t>
      </w:r>
      <w:r>
        <w:rPr>
          <w:rFonts w:ascii="Times New Roman" w:hAnsi="Times New Roman" w:cs="Times New Roman"/>
          <w:sz w:val="24"/>
          <w:szCs w:val="24"/>
        </w:rPr>
        <w:t xml:space="preserve">tyfikacji potencjalnego sprawcy w </w:t>
      </w:r>
      <w:r w:rsidRPr="00426B18">
        <w:rPr>
          <w:rFonts w:ascii="Times New Roman" w:hAnsi="Times New Roman" w:cs="Times New Roman"/>
          <w:sz w:val="24"/>
          <w:szCs w:val="24"/>
        </w:rPr>
        <w:t>warunkach komfortu psychicznego dla dziecka – ofiary sekstingu</w:t>
      </w:r>
      <w:r>
        <w:rPr>
          <w:rFonts w:ascii="Times New Roman" w:hAnsi="Times New Roman" w:cs="Times New Roman"/>
          <w:sz w:val="24"/>
          <w:szCs w:val="24"/>
        </w:rPr>
        <w:t xml:space="preserve"> i cyberprzemocy</w:t>
      </w:r>
      <w:r w:rsidRPr="00426B18">
        <w:rPr>
          <w:rFonts w:ascii="Times New Roman" w:hAnsi="Times New Roman" w:cs="Times New Roman"/>
          <w:sz w:val="24"/>
          <w:szCs w:val="24"/>
        </w:rPr>
        <w:t>, z szacunkiem</w:t>
      </w:r>
      <w:r w:rsidRPr="00426B18">
        <w:rPr>
          <w:rFonts w:ascii="Times New Roman" w:hAnsi="Times New Roman" w:cs="Times New Roman"/>
          <w:sz w:val="24"/>
          <w:szCs w:val="24"/>
        </w:rPr>
        <w:br/>
        <w:t>dla jego  indywidualności i przeżytego stresu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805" w:rsidRPr="00426B18" w:rsidRDefault="009C6805" w:rsidP="009C6805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1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Monitorować  sytuację, „czuwać” nad bezpieczeństwem ucznia, np. zwracać  uwagę czy nie są podejmowane wobec niego dalsze działania </w:t>
      </w:r>
      <w:proofErr w:type="spellStart"/>
      <w:r w:rsidRPr="00426B18">
        <w:rPr>
          <w:rFonts w:ascii="Times New Roman" w:eastAsiaTheme="minorHAnsi" w:hAnsi="Times New Roman" w:cs="Times New Roman"/>
          <w:kern w:val="0"/>
          <w:sz w:val="24"/>
          <w:szCs w:val="24"/>
        </w:rPr>
        <w:t>przemocowe</w:t>
      </w:r>
      <w:proofErr w:type="spellEnd"/>
      <w:r w:rsidRPr="00426B18">
        <w:rPr>
          <w:rFonts w:ascii="Times New Roman" w:eastAsiaTheme="minorHAnsi" w:hAnsi="Times New Roman" w:cs="Times New Roman"/>
          <w:kern w:val="0"/>
          <w:sz w:val="24"/>
          <w:szCs w:val="24"/>
        </w:rPr>
        <w:t>; obserwować , jak sobie radzi w grupie po ujaw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nionym incydencie cyberprzemocy i sekstingu.</w:t>
      </w:r>
    </w:p>
    <w:p w:rsidR="009C6805" w:rsidRPr="00426B18" w:rsidRDefault="009C6805" w:rsidP="009C6805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1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Włączyć  rodziców/opiekunów ofiary – na bieżąco ich informować  o sytuacji. </w:t>
      </w:r>
    </w:p>
    <w:p w:rsidR="009C6805" w:rsidRPr="00426B18" w:rsidRDefault="009C6805" w:rsidP="009C6805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18">
        <w:rPr>
          <w:rFonts w:ascii="Times New Roman" w:eastAsiaTheme="minorHAnsi" w:hAnsi="Times New Roman" w:cs="Times New Roman"/>
          <w:kern w:val="0"/>
          <w:sz w:val="24"/>
          <w:szCs w:val="24"/>
        </w:rPr>
        <w:t>Zaproponować  pomoc specjalisty (np. psycholog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a z poradni psychologiczno-pedagogicznej</w:t>
      </w:r>
      <w:r w:rsidRPr="00426B1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) oraz przekazać  informację o możliwości zgłoszenia sprawy policji. </w:t>
      </w:r>
    </w:p>
    <w:p w:rsidR="009C6805" w:rsidRPr="008F1A63" w:rsidRDefault="009C6805" w:rsidP="009C6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05" w:rsidRDefault="009C6805" w:rsidP="009C6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05" w:rsidRDefault="009C6805" w:rsidP="009C6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Reagowanie wobec świadków</w:t>
      </w:r>
    </w:p>
    <w:p w:rsidR="009C6805" w:rsidRDefault="009C6805" w:rsidP="009C6805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przypadek sekstingu i cyberprzemoc zostanie upowszechniony w środowisku rówieśniczym należy podjąć działania wychowawcze uświadamiające negatywne aspekty moralne powyższych zjawisk oraz narażanie się na dotkliwe kary.  </w:t>
      </w:r>
    </w:p>
    <w:p w:rsidR="009C6805" w:rsidRDefault="009C6805" w:rsidP="009C6805">
      <w:pPr>
        <w:pStyle w:val="Akapitzli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05" w:rsidRDefault="009C6805" w:rsidP="009C6805">
      <w:pPr>
        <w:pStyle w:val="Akapitzli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05" w:rsidRDefault="009C6805" w:rsidP="009C6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ze służbami społecznymi i placówkami specjalistycznymi</w:t>
      </w:r>
    </w:p>
    <w:p w:rsidR="009C6805" w:rsidRDefault="009C6805" w:rsidP="009C6805">
      <w:pPr>
        <w:pStyle w:val="Akapitzlist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ofiar z placówkami specjalistycznymi może okazać się konieczny </w:t>
      </w:r>
      <w:r>
        <w:rPr>
          <w:rFonts w:ascii="Times New Roman" w:hAnsi="Times New Roman" w:cs="Times New Roman"/>
          <w:sz w:val="24"/>
          <w:szCs w:val="24"/>
        </w:rPr>
        <w:br/>
        <w:t xml:space="preserve">w indywidualnych przypadkach. Decyzję o skierowaniu do nich powinien podjąć dyrektor szkoły wspólnie z pedagogiem szkolnym, rodzicami/opiekunami prawnymi ofiary.  </w:t>
      </w:r>
    </w:p>
    <w:p w:rsidR="009C6805" w:rsidRDefault="009C6805" w:rsidP="009C6805">
      <w:pPr>
        <w:pStyle w:val="Akapitzlist1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805" w:rsidRPr="008549C6" w:rsidRDefault="009C6805" w:rsidP="009C6805">
      <w:pPr>
        <w:spacing w:after="0" w:line="360" w:lineRule="auto"/>
        <w:jc w:val="both"/>
        <w:rPr>
          <w:rFonts w:asciiTheme="minorHAnsi" w:eastAsiaTheme="minorHAnsi" w:hAnsiTheme="minorHAnsi" w:cstheme="minorBidi"/>
          <w:kern w:val="0"/>
        </w:rPr>
      </w:pPr>
      <w:r w:rsidRPr="008549C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Współpraca z dostawcami Internetu i operatorami telekomunikacyjnymi</w:t>
      </w:r>
    </w:p>
    <w:p w:rsidR="009C6805" w:rsidRPr="008549C6" w:rsidRDefault="009C6805" w:rsidP="009C680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</w:p>
    <w:p w:rsidR="009C6805" w:rsidRDefault="009C6805" w:rsidP="009C680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549C6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Kontakt z dostawcą usługi może być  wskazany w celu usunięcia z sieci kompromitujących lub krzywdzących materiałów. Do podjęcia takiego działania stymuluje administratora serwisu art. 14 Ustawy z dnia 18 lipca 2002 r. o świadczeniu usług drogą elektroniczną. </w:t>
      </w:r>
    </w:p>
    <w:p w:rsidR="009C6805" w:rsidRDefault="009C6805" w:rsidP="009C680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:rsidR="0031694F" w:rsidRPr="009C6805" w:rsidRDefault="009C6805" w:rsidP="009C6805">
      <w:pPr>
        <w:spacing w:after="0" w:line="360" w:lineRule="auto"/>
        <w:contextualSpacing/>
        <w:jc w:val="both"/>
        <w:rPr>
          <w:rFonts w:asciiTheme="minorHAnsi" w:eastAsiaTheme="minorHAnsi" w:hAnsiTheme="minorHAnsi" w:cstheme="minorBidi"/>
          <w:kern w:val="0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Nauczyciel, wychowawca lub pedagog szkolny sporządza notatkę, w której powinny znaleźć się informacje dotyczące ustaleń i podjętych działań. Jeżeli zostały zabezpieczone dowody cyberprzemocy należy je włączyć do dokumentacji.</w:t>
      </w:r>
      <w:bookmarkStart w:id="0" w:name="_GoBack"/>
      <w:bookmarkEnd w:id="0"/>
    </w:p>
    <w:sectPr w:rsidR="0031694F" w:rsidRPr="009C6805">
      <w:pgSz w:w="11906" w:h="16838"/>
      <w:pgMar w:top="1417" w:right="1417" w:bottom="1417" w:left="1417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DE1226"/>
    <w:multiLevelType w:val="hybridMultilevel"/>
    <w:tmpl w:val="5F00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33C21"/>
    <w:multiLevelType w:val="multilevel"/>
    <w:tmpl w:val="E6A4A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F1A8F"/>
    <w:multiLevelType w:val="multilevel"/>
    <w:tmpl w:val="284AE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876F1"/>
    <w:multiLevelType w:val="multilevel"/>
    <w:tmpl w:val="7BE09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05"/>
    <w:rsid w:val="00082E95"/>
    <w:rsid w:val="002C4D27"/>
    <w:rsid w:val="0031694F"/>
    <w:rsid w:val="009931C5"/>
    <w:rsid w:val="009C6805"/>
    <w:rsid w:val="00B62E6C"/>
    <w:rsid w:val="00E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4671B-B23C-4A74-9C3D-4A9E7BA1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805"/>
    <w:pPr>
      <w:suppressAutoHyphens/>
      <w:spacing w:after="160" w:line="254" w:lineRule="auto"/>
    </w:pPr>
    <w:rPr>
      <w:rFonts w:ascii="Calibri" w:eastAsia="Calibri" w:hAnsi="Calibri" w:cs="font383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C6805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C6805"/>
    <w:pPr>
      <w:spacing w:line="256" w:lineRule="auto"/>
      <w:ind w:left="720"/>
      <w:contextualSpacing/>
    </w:pPr>
    <w:rPr>
      <w:rFonts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ZSZ2DEBLIN</dc:creator>
  <cp:keywords/>
  <dc:description/>
  <cp:lastModifiedBy>ZSZ2DEBLIN</cp:lastModifiedBy>
  <cp:revision>1</cp:revision>
  <dcterms:created xsi:type="dcterms:W3CDTF">2020-05-12T20:45:00Z</dcterms:created>
  <dcterms:modified xsi:type="dcterms:W3CDTF">2020-05-12T20:49:00Z</dcterms:modified>
</cp:coreProperties>
</file>